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17" w:rsidRPr="00E12317" w:rsidRDefault="00E12317" w:rsidP="00E12317">
      <w:pPr>
        <w:shd w:val="clear" w:color="auto" w:fill="FFFFFF"/>
        <w:spacing w:line="326" w:lineRule="atLeast"/>
        <w:ind w:firstLine="0"/>
        <w:jc w:val="left"/>
        <w:textAlignment w:val="baseline"/>
        <w:rPr>
          <w:rFonts w:ascii="Georgia" w:eastAsia="Times New Roman" w:hAnsi="Georgia" w:cs="Times New Roman"/>
          <w:caps/>
          <w:color w:val="999999"/>
          <w:lang w:eastAsia="ru-RU"/>
        </w:rPr>
      </w:pPr>
      <w:r w:rsidRPr="00E12317">
        <w:rPr>
          <w:rFonts w:ascii="Georgia" w:eastAsia="Times New Roman" w:hAnsi="Georgia" w:cs="Times New Roman"/>
          <w:caps/>
          <w:color w:val="999999"/>
          <w:sz w:val="18"/>
          <w:szCs w:val="18"/>
          <w:bdr w:val="none" w:sz="0" w:space="0" w:color="auto" w:frame="1"/>
          <w:lang w:eastAsia="ru-RU"/>
        </w:rPr>
        <w:t>АВТОР: НУРИСЛАМОВ С.В., КОВАЛЕВ Е.В., РУДОВСКИЙ А.А. 05.11.2011</w:t>
      </w:r>
    </w:p>
    <w:p w:rsidR="00E12317" w:rsidRPr="00E12317" w:rsidRDefault="00E12317" w:rsidP="00E12317">
      <w:pPr>
        <w:shd w:val="clear" w:color="auto" w:fill="FFFFFF"/>
        <w:spacing w:line="326" w:lineRule="atLeast"/>
        <w:ind w:firstLine="0"/>
        <w:jc w:val="left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noProof/>
          <w:color w:val="57158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17" w:rsidRPr="00E12317" w:rsidRDefault="00E12317" w:rsidP="00E12317">
      <w:pPr>
        <w:shd w:val="clear" w:color="auto" w:fill="FFFFFF"/>
        <w:spacing w:line="360" w:lineRule="atLeast"/>
        <w:ind w:firstLine="0"/>
        <w:jc w:val="left"/>
        <w:textAlignment w:val="baseline"/>
        <w:outlineLvl w:val="0"/>
        <w:rPr>
          <w:rFonts w:ascii="Georgia" w:eastAsia="Times New Roman" w:hAnsi="Georgia" w:cs="Times New Roman"/>
          <w:color w:val="555555"/>
          <w:kern w:val="36"/>
          <w:sz w:val="48"/>
          <w:szCs w:val="48"/>
          <w:lang w:eastAsia="ru-RU"/>
        </w:rPr>
      </w:pPr>
      <w:r w:rsidRPr="00E12317">
        <w:rPr>
          <w:rFonts w:ascii="Georgia" w:eastAsia="Times New Roman" w:hAnsi="Georgia" w:cs="Times New Roman"/>
          <w:color w:val="555555"/>
          <w:kern w:val="36"/>
          <w:sz w:val="48"/>
          <w:szCs w:val="48"/>
          <w:lang w:eastAsia="ru-RU"/>
        </w:rPr>
        <w:t>К ВОПРОСУ О РАЗГРАНИЧЕНИИ ЗАДАЧ СПОРТИВНОЙ ПСИХОЛОГИИ И ПСИХОФИЗИОЛОГИИ В СПОРТЕ ВЫСШИХ ДОСТИЖЕНИЙ</w:t>
      </w:r>
    </w:p>
    <w:p w:rsidR="00E12317" w:rsidRPr="00E12317" w:rsidRDefault="00E12317" w:rsidP="00E12317">
      <w:pPr>
        <w:spacing w:line="326" w:lineRule="atLeast"/>
        <w:ind w:firstLine="0"/>
        <w:jc w:val="left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 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ФГУ «Центр лечебной физкультуры и спортивной медицины ФМБА России», Управление организации спортивной медицины ФМБА России, Москва, Россия.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Резюме. Статья посвящена определению роли психофизиологического и психолого-педагогического направлений в свете реализации Программы ведомства «Медико-биологическое и медико-санитарное обеспечение спортсменов сборных команд Российской Федерации на 2011-2013 годы»</w:t>
      </w:r>
    </w:p>
    <w:p w:rsidR="00E12317" w:rsidRPr="00E12317" w:rsidRDefault="00E12317" w:rsidP="00E12317">
      <w:pPr>
        <w:spacing w:line="326" w:lineRule="atLeast"/>
        <w:ind w:firstLine="0"/>
        <w:jc w:val="center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5461000" cy="5397500"/>
            <wp:effectExtent l="0" t="0" r="6350" b="0"/>
            <wp:docPr id="2" name="Рисунок 2" descr="http://portal.myvibor.ru/images/stories/1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myvibor.ru/images/stories/1med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17" w:rsidRDefault="00E12317" w:rsidP="00E12317">
      <w:pPr>
        <w:spacing w:line="326" w:lineRule="atLeast"/>
        <w:ind w:firstLine="0"/>
        <w:jc w:val="left"/>
        <w:textAlignment w:val="baseline"/>
        <w:rPr>
          <w:rFonts w:ascii="Georgia" w:eastAsia="Times New Roman" w:hAnsi="Georgi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E12317" w:rsidRDefault="00E12317" w:rsidP="00E12317">
      <w:pPr>
        <w:spacing w:line="326" w:lineRule="atLeast"/>
        <w:ind w:firstLine="0"/>
        <w:jc w:val="left"/>
        <w:textAlignment w:val="baseline"/>
        <w:rPr>
          <w:rFonts w:ascii="Georgia" w:eastAsia="Times New Roman" w:hAnsi="Georgi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E12317" w:rsidRPr="00E12317" w:rsidRDefault="00E12317" w:rsidP="00E12317">
      <w:pPr>
        <w:spacing w:line="326" w:lineRule="atLeast"/>
        <w:ind w:firstLine="0"/>
        <w:jc w:val="left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lastRenderedPageBreak/>
        <w:t>Введение.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Постановлением Правительства Российской  Федерации от 17 октября 2009 г. N 812 медико-санитарное и медико-биологическое обеспечение спортсменов сборных команд Российской Федерации и их ближайшего резерва, включая проведение углубленного медицинского обследования спортсменов, а также организационно-методическое руководство и координация деятельности организаций здравоохранения по спортивной медицине возложено на ФМБА России. Базовым механизмом реализации данного постановления, начиная с 2011 г. является целевая программа  ведомства «Медико-биологическое и медико-санитарное обеспечение спортсменов сборных команд Российской Федерации на 2011 - 2013 годы». Одним из функциональных направлений программы является создание и развитие службы спортивной психофизиологии в сборных командах Российской Федерации.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В соответствии со сложившейся концепцией развития системы спортивной медицины (рис. 1) и целями научно-методического и медико-биологического обеспечения спорта требуется определить</w:t>
      </w:r>
    </w:p>
    <w:p w:rsidR="00E12317" w:rsidRPr="00E12317" w:rsidRDefault="00E12317" w:rsidP="00E12317">
      <w:pPr>
        <w:numPr>
          <w:ilvl w:val="0"/>
          <w:numId w:val="1"/>
        </w:numPr>
        <w:spacing w:line="326" w:lineRule="atLeast"/>
        <w:ind w:right="15"/>
        <w:jc w:val="left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noProof/>
          <w:color w:val="333333"/>
          <w:sz w:val="20"/>
          <w:szCs w:val="20"/>
          <w:bdr w:val="single" w:sz="48" w:space="0" w:color="F4F2ED" w:frame="1"/>
          <w:shd w:val="clear" w:color="auto" w:fill="F4F2ED"/>
          <w:lang w:eastAsia="ru-RU"/>
        </w:rPr>
        <w:drawing>
          <wp:inline distT="0" distB="0" distL="0" distR="0">
            <wp:extent cx="12700" cy="12700"/>
            <wp:effectExtent l="0" t="0" r="0" b="0"/>
            <wp:docPr id="3" name="Рисунок 3" descr="Click to enlarge image 8998.jpg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enlarge image 8998.jpg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17" w:rsidRPr="00E12317" w:rsidRDefault="00E12317" w:rsidP="00E12317">
      <w:pPr>
        <w:numPr>
          <w:ilvl w:val="0"/>
          <w:numId w:val="1"/>
        </w:numPr>
        <w:spacing w:before="100" w:beforeAutospacing="1" w:after="100" w:afterAutospacing="1" w:line="326" w:lineRule="atLeast"/>
        <w:jc w:val="left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 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Рис. 1.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цель и задачи спортивной психологии и психофизиологии для соответствующего обеспечения спортивных сборных команд России и спорта в целом.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Спортивная психология.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Для начала важно понять, что в понятие спортивной психологии, как раздела научно-методического обеспечения спорта, вкладывает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Минспорттуризма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РФ.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Приказ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Минспорттуризма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РФ от 27.05.2010 N 525 (ред. от 11.07.2011) "Об утверждении Порядка материально-технического обеспечения, в том числе обеспечения спортивной экипировкой, научно-методического и антидопингового обеспечения спортивных сборных команд Российской Федерации за счет средств федерального бюджета" (Зарегистрировано в Минюсте РФ 07.07.2010 N 17757) (текст приказа опубликован в "Российской газете" от 7 сентября 2011 г. N 198) [1] указывает на Приложение к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Порядку «Основные виды и требования к содержанию программ по научно-методическому обеспечению спортивных сборных команд Российской Федерации». Приложение (Проект Приложения имеется на официальном сайте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Минспорттуризма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РФ) в свою очередь формирует основные виды и требования к содержанию программ по научно-методическому обеспечению спортивных сборных команд Российской Федерации.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Цель - повышение эффективности управления процессом подготовки спортивных сборных команд Российской Федерации.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Задача - выработка предложений для своевременной коррекции тренировочного процесса. Важно для решения этой задачи с учетом системного характера ее постановки прописать четкий регламент выработки предложений на основании (см. ниже) объективной информации. Этот регламент, до некоторой степени, может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быть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применим и при индивидуальной коррекции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тренировочно-соревновательного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процесса на основании объективных данных, получаемых во время УМО.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Средства - применение научных технологий, получения объективной информации о 1)</w:t>
      </w:r>
      <w:r w:rsidRPr="00E12317">
        <w:rPr>
          <w:rFonts w:ascii="Georgia" w:eastAsia="Times New Roman" w:hAnsi="Georgi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функциональном состоянии спортсменов</w:t>
      </w: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, об 2) уровне специальной физической, 3) технической, 4) тактической и 5) </w:t>
      </w:r>
      <w:r w:rsidRPr="00E12317">
        <w:rPr>
          <w:rFonts w:ascii="Georgia" w:eastAsia="Times New Roman" w:hAnsi="Georgi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психологической подготовленности</w:t>
      </w: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. Для нашего рассмотрения наибольший интерес представляют первая и пятая области исследования </w:t>
      </w: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>континуума «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спортсмен-тренировочно-соревновательный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процесс». При этом надо отметить, что психологическую подготовленность спортсмена в настоящей работе мы отнесем к задачам спортивной психологии в рамках научно-методического обеспечения (далее - НМО) спорта. А определение психофизиологических параметров функционального состояния спортсмена - к задачам психофизиологического обеспечения спорта и, что важно, в определенной пропорции поделив его между НМО и медико-биологическим обеспечением (далее - МБО) спорта в целом и спорта высших достижений, в частности.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Возвращаясь к анализу Приложения, в этой связи становится понятным участие, как психологического, так и психофизиологического анализа в 3-х основных программах НМО ССКРФ -  этапном комплексном обследовании (далее - ЭКО), текущем обследовании (далее - ТО) и обследовании соревновательной деятельности (далее - ОСД).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ЭКО является базовым мероприятием по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контролю за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функциональным состоянием спортсмена в системе НМО. ЭКО проводится до или после основных этапов подготовки и направлено на определение индивидуального уровня различных сторон подготовленности спортсмена и кумулятивного тренировочного эффекта, выявления глубинных резервных возможностей организма спортсменов, определения факторов, лимитирующих развитие специальной работоспособности спортсменов (выносливости - по показателям аэробной и анаэробной подготовленности, скоростно-силовой, силовой, координационной, психологической подготовленности;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морфологическому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статус), на основании специальных тестов, соответствующих целям и задачам этапа и периода подготовки с учетом специфики вида спорта.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Основные требования к содержанию программ ЭКО заключаются в регистрации, определении установленных показателей с соблюдением условий проведения тестовых процедур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по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наиболее близким к психофизиологическим характеристикам, таким как: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определению координационной подготовленности (функции моторного контроля):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способности к дифференцировке тонких движений;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состояние системы управления двигательными программами;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качество следящего движения;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латеральная двигательная асимметрия;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кратковременная двигательная память;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и по психологическим характеристикам - оценке психологической подготовленности: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силы, лабильности или устойчивости психических процессов;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-     способности к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саморегуляции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психических состояний и самоконтролю;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оценки волевой мобилизации и настроя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в сложной динамической взаимосвязи с перечисленными выше физиологическими, биохимическими, морфологическими и другими группами исследуемых параметров.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 случае постоянного пребывания спортивных психологов или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психофизиологов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 спортивной сборной команде возможно проведение текущего обследования спортсменов.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Основные требования к содержанию программ ТО в рассматриваемом проекте Приложения: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ТО является комплексным мероприятием, позволяющим оценить: динамику показателей, характеризующих общее функциональное состояние и отдельные стороны подготовленности спортсмена, срочный и кумулятивный тренировочный эффект с целью своевременного выявления чрезмерности тренировочных воздействий; техническую и технико-тактическую подготовленность, психологическое состояние, а также выработать рекомендации по оптимизации тренировочного процесса.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>В ходе проведения ТО осуществляется контроль за повседневными (текущими) колебаниями функционального состояния спортсменов, фиксирование выполняемых тренировочных нагрузок, переносимостью нагрузок и выбранными показателями подготовленности с учетом задач соответствующего этапа подготовки, специфики вида спорта.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Программа ТО учитывает специфику вида спорта и направленность обследования в шести группах видов спорта: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циклические;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единоборства;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сложно-координационные;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скоростно-силовые;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игровые;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стрелковые.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 рамках психофизиологического обеспечения спорта высших достижений применительно к МБО и НМО нам видится более целесообразным разделение видов спорта на основе психофизиологической классификации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Пуни-Фарфеля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на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смемь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пересекающихся групп, позволяющих объединить соответствующие этим группам психодиагностические и психофизиологические исследования и использовать соответствующую аппаратуру и дифференцированно подготовленных специалистов: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ациклические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скоростно-силовые циклические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скоростно-выносливые циклические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сложно-координационные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ситуационные индивидуальные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ситуационные командные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групповые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Основные требования к содержанию программы ТО заключаются в регистрации, определении установленных показателей с соблюдением условий проведения тестовых процедур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по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1) текущему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контролю за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функциональным состоянием организма спортсменов, контролю переносимости тренировочных нагрузок;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исследование и оценка направленности и степени воздействия тренировочной нагрузки;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исследование и оценка факторов, лимитирующих выполнение запланированных тренировочных нагрузок;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исследование и оценка скорости и эффективности процессов восстановления организма спортсмена по параметрам (выберем значимые для вопросов спортивной психологии и психофизиологии):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ритмокардиограммы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утром в покое;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наличия или отсутствия значимых отклонений по данным визуализированной кардиограммы;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2) оперативному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контролю за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физиологической величиной нагрузки, соответствию тренировочной интенсивности выбранной тренировочной зоне;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3) определению технической и технико-тактической подготовленности с учетом специфики вида спорта;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4) определению психологического состояния: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    уровень ситуационной тревожности;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>-    эмоциональное состояние, агрессивность, психофизиологическая работоспособность, самочувствие, активность, настроение, степень психического утомления;</w:t>
      </w:r>
      <w:proofErr w:type="gramEnd"/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5) контролю тренировочных нагрузок: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-  ежедневные показатели планируемых и реализованных тренировочных нагрузок по основным видам подготовки с учетом их объема, интенсивности и направленности.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Основные требования к содержанию программ ОСД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ОСД является комплексным мероприятием, позволяющим оценить отдельные стороны подготовленности спортсменов в условиях соревнований и выработать рекомендации по совершенствованию соревновательной деятельности.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Программа ОСД учитывает специфику вида спорта и направленность обследования в шести группах видов спорта: циклические, единоборства, сложно-координационные, скоростно-силовые, игровые, стрелковые.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Основные требования к содержанию программы ОСД заключаются в</w:t>
      </w: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  <w:t xml:space="preserve">регистрации, определении установленных показателей с соблюдением условий проведения тестовых процедур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по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: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1)   сравнительному анализу результатов соревновательной деятельности с планируемым уровнем готовности спортсменов (по специфическим для каждого вида спорта модельным характеристикам);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2)   определению степени реализации спортсменом (командой) различных сторон подготовленности в период ответственных соревнований с учетом специфики вида спорта.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Таким образом, роль спортивной психологии в объеме, как минимум психологического контроля состояния спортсмена, определена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Минспорттуризма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РФ в процессе этапного комплексного обследования и текущего обследования спортсменов. Важно продолжить процесс определения методических и методологических подходов психологического контроля состояния спортсменов. В рамках обследования соревновательной деятельности рассматриваемый проект Приложения к Приказу пока не определяет роль психодиагностики и психологического анализа. В связи с этим видится важная задача специалистов спортивной психологии и психофизиологии по выработке критериев эффективной диагностики спортсмена и его профессиональной деятельности в процессе соревнований, в условиях, когда непосредственный съем психофизиологических показателей невозможен.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Возвращаясь к пониманию целей и задач спортивной психологии специалистами в области спортивной психологии, стоит упомянуть, что с точки зрения признанного специалиста в спортивной психологии А.В. Алексеева [2] термин «психологическая подготовка» спортсмена неверен по своей сути и может трактоваться как подготовка в вопросах психологии. С его точки зрения более оправдан в процессе обучения спортсмена термин «психическая подготовка», включающий навыки понимания спортсменом своих психических составляющих лучшего (с позиции психофизиологии – близкого к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максимальному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) психофизического соревновательного состояния и указывающий на задачу овладения спортсменом навыками психической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саморегуляции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Научные методы исследования психических и психофизиологических характеристик наравне с биомеханическими характеристиками двигательного действия спортсменов для последующего включения результатов исследований в методологические подходы к обучению спортсменов встречаются не только у спортивных психологов 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психофизиологов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, но и у педагогов спорта (В.А.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Усков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[12], О.А. Андрианова [3], В.Б.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Иссурин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[7]).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 рамках обучения будущих тренеров, </w:t>
      </w: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 xml:space="preserve">спортивных и клинических психологов, психологов-педагогов в высших учебных заведениях страны часто формировались специальные курсы подготовки специалистов по психофизиологии, издавались соответствующие учебники, в том числе с явно медицинскими разделами, написанными из-за нехватки специалистов по медицинской психофизиологии психологами, биологами или педагогами (А.Н.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Блейер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[4], Т. М.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Марютина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[8]).</w:t>
      </w:r>
      <w:proofErr w:type="gramEnd"/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 настоящее время приобретает особенную важность факт формирования в 70-х годах прошлого века в советской спортивной психологической науке психофизиологического раздела научно-исследовательских работ, прекрасно обобщенных Леонидом Давидовичем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Гиссеном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[5]. Вчитываясь в его анализ методов психофизиологической диагностики готовности спортсменов к соревнованиям, предложенных Е.П. Ильиным [6], Л.В. Юрасовым [13, 14], М.А. Новиковым [10, 9], становится понятно, чего не хватает современной психодиагностической и психофизиологической технике. Современная психофизиологическая техника, далеко вперед шагнувшая в своих практических решениях, несколько оторвалась от задач прикладной психофизиологии и, в частности, запросов спорта высших достижений.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Таким образом, мы можем видеть, что спортивная психология представляется также неоднородной и сложно дифференцированной научно-практической дисциплиной. Важность процесса дополнительной специализации спортивных психологов по направлениям диагностики, психологического тренинга 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психопедагогики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, психологической коррекции и психологического консультирования отмечал В.Г.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Сивицкий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[11].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Психофизиология.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Психофизиология  (психологическая физиология) — научная дисциплина, возникшая на стыке психологии и физиологии, предметом ее изучения являются физиологические основы психической деятельности и поведения человека.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Термин "психофизиология" был предложен в начале XIX века французским философом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Н.Массиасом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и первоначально использовался для обозначения широкого круга исследований психики, опиравшихся на точные объективные физиологические методы (определение сенсорных порогов, времени реакции и т.д.).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Современная  психофизиология как наука о физиологических основах психической деятельности и поведения человека, представляет собой область знания, которая объединяет физиологическую психологию, физиологию высшей нервной деятельности, "нормальную" нейропсихологию и системную психофизиологию. Взятая в полном объеме своих задач психофизиология включает три относительно самостоятельных части: общую, возрастную и дифференциальную психофизиологию. Каждая из них имеет собственный предмет изучения, задачи и методические приемы.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Предмет общей психофизиологии — физиологические основы (корреляты, механизмы, закономерности) психической деятельности и поведения человека. Общая психофизиология изучает физиологические основы познавательных процессов (когнитивная психофизиология),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эмоционально-потребностной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сферы человека и функциональных состояний.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Предмет возрастной психофизиологии — онтогенетические изменения физиологических основ психической деятельности человека.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Дифференциальная психофизиология — раздел, изучающий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естественно-научные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основы и предпосылки индивидуальных различий в психике и поведении человека.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В рамках прикладной психофизиологии выделяются клиническая психофизиология, военная психофизиология, психофизиология  профессиональной деятельности.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>Целью психофизиологического обеспечения профессиональной деятельности лиц опасных профессий, функционирующих в мирное время в условиях повышенной опасности для здоровья и жизни, как собственного, так и окружающих людей, является обеспечение надежности и повседневной стабильности реализации их профессиональных навыков. Особенно это относится к труду диспетчеров и операторов процессов, потенциально опасных для людей и связанных с высокой «ценой» ошибок профессиональной деятельности. Работа в сложных и экстремальных условиях предполагает наличие определенных личностных качеств индивидуума, пластичности нервной системы, высоких адаптационных возможностей, обеспечивающих заданный уровень поддержания гомеостатических функций нейрогуморальных систем организма, быстрой реакции и умения принимать решения в условиях дефицита времени.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В случае спортивной психофизиологии ее цель будет скорректирована в сторону обеспечения достижения спортсменом высших уровней спортивного мастерства и поддержания заданных уровней психической адаптации для достижения победы в соревновательном процессе. Реализация подобных задач спортивной психофизиологии основывается на создание системы психофизиологического обеспечения спорта высших достижений. При таком рассмотрении спортивной психофизиологии наиболее близко по цели к ней  подходит психофизиологическое обеспечение выполнения боевых заданий в армии.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Современный спорт высших достижений для цели завоевания спортсменами высоких и призовых мест на международных соревнованиях, и в первую очередь на Олимпийских Играх и Чемпионатах Мира, требует от спортсмена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высококоординированной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мобилизации физических, психических, интеллектуальных и духовных ресурсов в определенном временном диапазоне. Таким образом, задача спортивной психофизиологии в рамках научно-методического обеспечения спорта – подвести спортсмена к осознанной мобилизации психофизических ресурсов и навыков в определенный промежуток времени.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Спортивные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психофизиологи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 направлении своей работы по выведению спортсмена на пик психофизиологической и физической формы находятся в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содружественных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механизмах взаимодействия со спортивными тренерами и для целей формирования альянса специалиста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психофизиолога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 тренером важно соотнести психофизиологические задачи с направлением научно-методического обеспечения спорта высших достижений. В таком понимании вопроса спортивная психофизиология примыкает к целям и задачам деятельности спортивных ведомств и соответствующих подразделений, обеспечивающих спорт высших достижений в научно-методическом плане.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С другой стороны современный спорт высших достижений сопряжен с большими  физическими и психологическими нагрузками и риском для здоровья в настоящем и серьезными хроническими заболеваниями в будущем.  И для достижения стабильного и оптимального психофизического функционального состояния спортсменов, для целей профилактики травматизма и развития хронических профессиональных заболеваний,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приводивших бы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к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инвалидизации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спортсменов, в спорте высших достижений необходимо создание и содержание функционирования психофизиологической службы сборных команд РФ, как раздела медико-биологического и медико-санитарного обеспечения спорта. Медико-биологическая цель психофизиологического обеспечения спорта высших достижений связана с решением всего двух задач: оценки функционального состояния спортсмена и формирования возможности коррекции функционального состояния спортсмена в заданном направлении.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>В рамках спортивной психофизиологии в ее прикладном понимании укладывается работа разнообразных специалистов медицинского и биологического профилей, но для начального этапа формирования службы принято решение ограничить участие в ней специалистов, конечно с потерей качественной составляющей развития службы, до включения в нее психологов и врачей психотерапевтов.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Для начала, опираясь на размышления проф. Б.Д.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Карвасарского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, заложившего основы современной психотерапевтической помощи населению РФ, и на наши представления о роли и целях деятельности врача психотерапевта и психолога, занимающегося психотерапией, попробуем разграничить их сферы деятельности в рамках психофизиологии.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По Б.Д.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Карвасарскому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  - «врач, намечая процесс психотерапии, не может отказаться от клинического видения больного, которое реализуется в ряде плоскостей, отражающих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длинник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возникновения и проявления болезни: анамнез — клиническое состояние — диагноз — прогноз — терапия». «При таком понимании вся врачебная психотерапия уже клиническая по определению. Общими мишенями клинической (врачебной) психотерапии становится специфика внутренней картины болезни и механизмы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симптомообразования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».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 отличие от врача «психолог в своей психотерапии (это предположение подтверждается наблюдениями за их работой) меньше интересуется историей возникновения (происхождения) существующей патологии». Основная цель психолога показать для понимания состояния пациента не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длинник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протекавших процессов, а статус на настоящий момент времени. Так, размышляя над психотерапией психолога, проф.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Карвасарский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упоминает, что: «Его видение пациента, скорее, охватывает поперечник проявления всех возможностей человека на имеющемся уровне психического и физического здоровья. Возможными мишенями работы психолога становятся механизмы воспроизводства проблем в различных плоскостях функционирования личности, вопросы реализации человеческих возможностей», и мы ещё добавим дефиницию времени  - делать это «здесь и сейчас», что позволит с течением времени набирать «точные срезы», создавать «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фотоисторию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» и этим подтверждать врачебную модель (прогноз) развития состояния пациента.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 случае работы специалиста психолога или врача-психотерапевта в рамках психофизиологической модальности со спортсменами и при условии, как контроля и оптимизации функционального состояния, так и при выявлении и коррекции 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дезадаптационного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состояния, имеют равнозначное место и модель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длинникового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врачебного психофизиологического взаимодействия со спортсменом на основе клинического мышления, и ситуационная социально-психологическая модель, основанная на актуальном психофизиологическом состоянии спортсмена через преломление его личностных особенностей.</w:t>
      </w:r>
      <w:proofErr w:type="gramEnd"/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Также важно понять специалистам, взаимодействующим со спортсменом для повышения его профессиональной результативности, что наиболее близко из биологических наук и отраслей знания о человеке, а может быть, и непосредственно к профессиональной деятельности спортсмена примыкает биомеханика (за исключением интеллектуальных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сложнокоординационных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видов спорта, таких как шашки 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щахматы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, где правит бал психофизиология). Исследование метаболических процессов, включающих иммунные, биохимические, гормональные и др. механизмы регуляции гомеостаза организма, требует уже более детального обоснования под каждый вид спорта и, в отличие от биомеханики, является не ситуационным, а анализируемым во времени. Метаболические процессы сами контролируются за счет нейрогуморальных и психофизиологических процессов адаптации организма человека к изменяющимся факторам внешней среды, условиям его функционирования и видам </w:t>
      </w: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 xml:space="preserve">деятельности. Именно способность спортсмена  адаптироваться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ко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все возрастающим нагрузкам во время тренировочного процесса позволяет подготовить организм спортсмена к, по сути, запредельным нагрузкам для обычного человека во время соревнований.  Процессы адаптации 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, в основе которых лежат нейрогуморальные и психофизиологические механизмы, становятся областью изучения спортивной психофизиологии. Итак, адаптированный к соревновательным нагрузкам спортсмен имеет оптимальное функциональное состояние, в котором он без опасности травмироваться может добиться высоких уровней профессионального мастерства. А в случае срыва психофизиологических 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нейрорегуляторных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процессов спортсмен оказывается в 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дезадаптационном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состоянии, через метаболические и биомеханические процессы, ведущему при сохранении прежних психофизических нагрузок к травмам и болезням.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Согласование биомеханических и метаболических процессов в рамках гармонической адаптирующейся модели спортсмена в любых видах спорта через преломление психофизиологического и нейрогуморального механизмов управления его адаптацией есть основа развития профессионального спортивного мастерства.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Возвращаясь к дефиниции функциональной оптимальности, важно выделить и описать оптимальное функциональное состояние (ОФС) спортсмена, в котором наиболее полноценно проявляются его способности и навыки, направленные на высокое спортивное достижение. И если мы представим ОФС, как некий ареал, то в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нем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возможно определить точку максимального функционального состояния (МФС) и не всегда (гипотетически) в центре психофизиологических параметров, края которых определяются границей ОФС. Вполне возможно, что именно удержаться на пике МФС - это как раз и есть «достичь пика формы» в спорте, а значит, определение индивидуальных психофизиологических параметров МФС спортсмена позволит индивидуально моделировать тренировочный процесс, направленный на пик формы. Эти размышления относятся в большей степени к научно-методическому обеспечению спорта.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Также важно и то,  как долго спортсмен может находиться в ОФС в течение своей спортивной карьеры, сколько раз можно достичь МФС в год или в 4 года, готовясь к Олимпийским играм, что бы потом не скатится со своего пика формы за пределы ОФС. Это более похоже на процессы адаптации спортсмена в рамках своего ОФС в ответ на любые изменения в системе «спортсмен - тренировочный и соревновательный процесс - внешняя среда - внутренняя среда-спортсмен». В случае же выхода спортсмена за пределы ОФС, что стоит еще доказать, существует определенное пространство покоя, проскочив которое, можно оказаться в неравномерном в своих границах кольце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дезадаптационных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процессов, соответственно ведущих через кольцо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дезадаптационных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состояний к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субклиническим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и клиническим проявлениям болезней и спортивных травм. Психофизиологические корреляты процессов адаптации 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дезадаптации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, </w:t>
      </w: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позволившие бы</w:t>
      </w:r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описать эти процессы в отношении спортсменов высшего спортивного мастерства, могут стать и показателями эффективности проводимых реабилитационных мероприятий в случае выведения спортсмена из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дезадаптационных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состояний и болезни. Последнее в большей степени относится к медико-биологическому обеспечению ССКР.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Пока в этой статье мы не рассматриваем план психофизиологического обеспечения спортсменов ССКРФ, методологические основы и механизмы изучения ОФС, процессы оптимизации функционального состояния спортсменов и реабилитации при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дезадаптационных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состояниях.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Нами в настоящей работе подробно не поднимался вопрос формирования подготовки специалистов для нужд спортивной психологии и психофизиологии с созданием специальных форм и методов обучения.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>Стоит отметить, что поскольку в настоящее время не существует учреждений, занимающихся подготовкой специалистов по психофизиологии для нужд спорта, требуется сформировать соответствующий учебный курс. В настоящее время рассматривается возможность создания курсов «Клиническая психология» и «Медицинская психофизиология» на базе Федерального государственного образовательного учреждения дополнительного профессионального образования «Институт повышения квалификации Федерального медико-биологического агентства» (ФГОУ ДПО «ИПК ФМБА России»).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Так же нами пока не ставится задача показать особенности психофизиологического обеспечения и работ  спортивных психологов с учетом полового диморфизма, возрастных различий спортсменов, в зависимости от группы и вида спорта, в условиях решения специальных задач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паралимпийских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сборных команд и спортивной федерации для лиц с нарушениями интеллекта, где особое значение приобретает знание специалистом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психофизиологом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или спортивным психологом вопросов клинической психологии и психиатрии.</w:t>
      </w:r>
      <w:proofErr w:type="gramEnd"/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Для понимания процессов взаимодействия и разграничения полномочий между спортивной психологией и психофизиологическим обеспечением спорта высших достижений важно продолжить рассмотрение этого вопроса во всех его деталях.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 </w:t>
      </w:r>
    </w:p>
    <w:p w:rsidR="00E12317" w:rsidRPr="00E12317" w:rsidRDefault="00E12317" w:rsidP="00E12317">
      <w:pPr>
        <w:spacing w:line="326" w:lineRule="atLeast"/>
        <w:ind w:firstLine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Список информационных источников.</w:t>
      </w:r>
    </w:p>
    <w:p w:rsidR="00E12317" w:rsidRPr="00E12317" w:rsidRDefault="007B5FC6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hyperlink r:id="rId10" w:history="1">
        <w:r w:rsidR="00E12317" w:rsidRPr="00E12317">
          <w:rPr>
            <w:rFonts w:ascii="Georgia" w:eastAsia="Times New Roman" w:hAnsi="Georgia" w:cs="Times New Roman"/>
            <w:color w:val="571586"/>
            <w:sz w:val="20"/>
            <w:szCs w:val="20"/>
            <w:u w:val="single"/>
            <w:bdr w:val="none" w:sz="0" w:space="0" w:color="auto" w:frame="1"/>
            <w:lang w:eastAsia="ru-RU"/>
          </w:rPr>
          <w:t>http://minstm.gov.ru/ministry/</w:t>
        </w:r>
      </w:hyperlink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Алексеев А.В. Преодолей себя! // М.: Физкультура и Спорт, 2003. – 280 с.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Андрианова О.А. Технико-тактическая подготовка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керлингисток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на этапе начальной спортивной специализации: Автореферат диссертации на соискание ученой степени кандидата педагогических наук.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Малаховка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2009.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Блейер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А.Н. Основы психофизиологии экстремальной деятельности. // М.: ООО «Анита Пресс», 2006.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Гиссен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Л.Д. Психология и психогигиена в спорте. // М.: Советский спорт, 2010. – 160 с.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Ильин Е.П. Зависимость точности движений от их амплитуды. Физиол. Журнал СССР им. Сеченова, 1966, т. 52, №5, 498-503.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Иссурин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В.Б. Биомеханика гребли на байдарках и каноэ. Под ред. В.М.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Зациорского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// М.: Физкультура и спорт, 1986. – 112 с.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Марютина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Т. М., Ермолаев О. Ю. Введение в психофизиологию. // М.: Московский психолого-социальный институт, Изд. “Флинта” 2001.- 400 с.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Новиков М.А. Психологические аспекты подбора спортивных групп. Сб. «На веслах». // М.: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ФиС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, 1967, 25-42.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Новиков М.А. Самсонов Е.Б. Некоторые принципы комплектования экипажей в академической гребле. Сб. «На веслах». // М.: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ФиС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, 1970, 21-29.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Сивицкий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В.Г. Особенности психологического сопровождения в спорте высших достижений // Минск. Актуальные проблемы физической культуры и спорта. – 2008, №15, 85-93.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Усков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В.А. Методология исследования психологической и педагогической деятельности в спорте: учебно-методическое пособие. // М.: МГПУ, 2010. – 192 с.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Юрасов Л.В. Оценка состояния готовности спортсмена по показателям устойчивости управления тонкими двигательными </w:t>
      </w:r>
      <w:proofErr w:type="spellStart"/>
      <w:proofErr w:type="gram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двигательными</w:t>
      </w:r>
      <w:proofErr w:type="spellEnd"/>
      <w:proofErr w:type="gram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координациями в выработанном контрольном двигательном навыке. // М.: Сб. «Материалы итоговой научной сессии ВНИИФК за 1966 г.», 1967, 186-189.</w:t>
      </w:r>
    </w:p>
    <w:p w:rsidR="00E12317" w:rsidRPr="00E12317" w:rsidRDefault="00E12317" w:rsidP="00E12317">
      <w:pPr>
        <w:numPr>
          <w:ilvl w:val="0"/>
          <w:numId w:val="2"/>
        </w:numPr>
        <w:spacing w:line="326" w:lineRule="atLeast"/>
        <w:ind w:left="0"/>
        <w:textAlignment w:val="baseline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lastRenderedPageBreak/>
        <w:t xml:space="preserve">Юрасов Л.В., Иноземцев В.И. Диагностика состояния готовности </w:t>
      </w:r>
      <w:proofErr w:type="spellStart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спортсменоа</w:t>
      </w:r>
      <w:proofErr w:type="spellEnd"/>
      <w:r w:rsidRPr="00E12317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к соревнованиям. // М.: Сб. «Материалы итоговой научной сессии ВНИИФК за 1969 г.», 1970, 194-230.</w:t>
      </w:r>
    </w:p>
    <w:p w:rsidR="0043763F" w:rsidRDefault="0043763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195A5F"/>
    <w:p w:rsidR="00195A5F" w:rsidRDefault="007B5FC6" w:rsidP="00195A5F">
      <w:pPr>
        <w:pStyle w:val="a5"/>
        <w:shd w:val="clear" w:color="auto" w:fill="FFFFFF"/>
        <w:jc w:val="right"/>
        <w:rPr>
          <w:rFonts w:ascii="Tahoma" w:hAnsi="Tahoma" w:cs="Tahoma"/>
          <w:color w:val="4E4F4F"/>
          <w:sz w:val="18"/>
          <w:szCs w:val="18"/>
        </w:rPr>
      </w:pPr>
      <w:hyperlink r:id="rId11" w:tgtFrame="_self" w:history="1">
        <w:r w:rsidR="00195A5F">
          <w:rPr>
            <w:rStyle w:val="a6"/>
            <w:color w:val="3FA5F2"/>
            <w:sz w:val="18"/>
            <w:szCs w:val="18"/>
          </w:rPr>
          <w:t>из Постановления Правительства Российской Федерации</w:t>
        </w:r>
        <w:r w:rsidR="00195A5F">
          <w:rPr>
            <w:rFonts w:ascii="Tahoma" w:hAnsi="Tahoma" w:cs="Tahoma"/>
            <w:color w:val="3FA5F2"/>
            <w:sz w:val="18"/>
            <w:szCs w:val="18"/>
            <w:u w:val="single"/>
          </w:rPr>
          <w:br/>
        </w:r>
        <w:r w:rsidR="00195A5F">
          <w:rPr>
            <w:rStyle w:val="a6"/>
            <w:color w:val="3FA5F2"/>
            <w:sz w:val="18"/>
            <w:szCs w:val="18"/>
          </w:rPr>
          <w:t>от 19 июня 2012 г. № 607</w:t>
        </w:r>
      </w:hyperlink>
    </w:p>
    <w:p w:rsidR="00195A5F" w:rsidRDefault="00195A5F" w:rsidP="00195A5F">
      <w:pPr>
        <w:pStyle w:val="a5"/>
        <w:shd w:val="clear" w:color="auto" w:fill="FFFFFF"/>
        <w:jc w:val="both"/>
        <w:rPr>
          <w:rFonts w:ascii="Tahoma" w:hAnsi="Tahoma" w:cs="Tahoma"/>
          <w:color w:val="4E4F4F"/>
          <w:sz w:val="18"/>
          <w:szCs w:val="18"/>
        </w:rPr>
      </w:pPr>
      <w:proofErr w:type="gramStart"/>
      <w:r>
        <w:rPr>
          <w:rStyle w:val="a7"/>
          <w:rFonts w:ascii="Tahoma" w:hAnsi="Tahoma" w:cs="Tahoma"/>
          <w:color w:val="4E4F4F"/>
          <w:sz w:val="18"/>
          <w:szCs w:val="18"/>
        </w:rPr>
        <w:t>Министерство спорта Российской Федерации (</w:t>
      </w:r>
      <w:proofErr w:type="spellStart"/>
      <w:r>
        <w:rPr>
          <w:rStyle w:val="a7"/>
          <w:rFonts w:ascii="Tahoma" w:hAnsi="Tahoma" w:cs="Tahoma"/>
          <w:color w:val="4E4F4F"/>
          <w:sz w:val="18"/>
          <w:szCs w:val="18"/>
        </w:rPr>
        <w:t>Минспорт</w:t>
      </w:r>
      <w:proofErr w:type="spellEnd"/>
      <w:r>
        <w:rPr>
          <w:rStyle w:val="a7"/>
          <w:rFonts w:ascii="Tahoma" w:hAnsi="Tahoma" w:cs="Tahoma"/>
          <w:color w:val="4E4F4F"/>
          <w:sz w:val="18"/>
          <w:szCs w:val="18"/>
        </w:rPr>
        <w:t xml:space="preserve"> России)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спорта.</w:t>
      </w:r>
      <w:proofErr w:type="gramEnd"/>
    </w:p>
    <w:p w:rsidR="00195A5F" w:rsidRDefault="00195A5F" w:rsidP="00195A5F">
      <w:pPr>
        <w:pStyle w:val="a5"/>
        <w:shd w:val="clear" w:color="auto" w:fill="FFFFFF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Министерство руководствуется в своей деятельности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Конституцией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 w:rsidR="00195A5F" w:rsidRDefault="00195A5F" w:rsidP="00195A5F">
      <w:pPr>
        <w:pStyle w:val="a5"/>
        <w:shd w:val="clear" w:color="auto" w:fill="FFFFFF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Style w:val="a7"/>
          <w:rFonts w:ascii="Tahoma" w:hAnsi="Tahoma" w:cs="Tahoma"/>
          <w:color w:val="4E4F4F"/>
          <w:sz w:val="18"/>
          <w:szCs w:val="18"/>
        </w:rPr>
        <w:t>Министерство спорта Российской Федерации осуществляет следующие полномочия: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установленной сфере ведения Министерства, а также проект плана работы и прогнозные показатели деятельности Министерства;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на основании и во исполнение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Конституции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акты: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перечень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видов спорта, для развития которых создаются и действуют общероссийские спортивные федерации с возможным членством спортивных клубов и их объединений;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разработки и представления программ развития соответствующих видов 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общие требования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предусматривающие особенности отдельных видов 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Единая всероссийская спортивная классификация и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4E4F4F"/>
          <w:sz w:val="18"/>
          <w:szCs w:val="18"/>
        </w:rPr>
        <w:t>положениео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 ней;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proofErr w:type="spellStart"/>
      <w:r>
        <w:rPr>
          <w:rFonts w:ascii="Tahoma" w:hAnsi="Tahoma" w:cs="Tahoma"/>
          <w:color w:val="4E4F4F"/>
          <w:sz w:val="18"/>
          <w:szCs w:val="18"/>
        </w:rPr>
        <w:t>положениео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 спортивных </w:t>
      </w:r>
      <w:proofErr w:type="gramStart"/>
      <w:r>
        <w:rPr>
          <w:rFonts w:ascii="Tahoma" w:hAnsi="Tahoma" w:cs="Tahoma"/>
          <w:color w:val="4E4F4F"/>
          <w:sz w:val="18"/>
          <w:szCs w:val="18"/>
        </w:rPr>
        <w:t>судьях</w:t>
      </w:r>
      <w:proofErr w:type="gramEnd"/>
      <w:r>
        <w:rPr>
          <w:rFonts w:ascii="Tahoma" w:hAnsi="Tahoma" w:cs="Tahoma"/>
          <w:color w:val="4E4F4F"/>
          <w:sz w:val="18"/>
          <w:szCs w:val="18"/>
        </w:rPr>
        <w:t>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положение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о присвоении почетных спортивных званий;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proofErr w:type="spellStart"/>
      <w:r>
        <w:rPr>
          <w:rFonts w:ascii="Tahoma" w:hAnsi="Tahoma" w:cs="Tahoma"/>
          <w:color w:val="4E4F4F"/>
          <w:sz w:val="18"/>
          <w:szCs w:val="18"/>
        </w:rPr>
        <w:t>порядокпроведения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E4F4F"/>
          <w:sz w:val="18"/>
          <w:szCs w:val="18"/>
        </w:rPr>
        <w:t>допинг-контроля</w:t>
      </w:r>
      <w:proofErr w:type="spellEnd"/>
      <w:proofErr w:type="gramEnd"/>
      <w:r>
        <w:rPr>
          <w:rFonts w:ascii="Tahoma" w:hAnsi="Tahoma" w:cs="Tahoma"/>
          <w:color w:val="4E4F4F"/>
          <w:sz w:val="18"/>
          <w:szCs w:val="18"/>
        </w:rPr>
        <w:t>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перечни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субстанций и (или) методов, запрещенных для использования в спорте;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общероссийские антидопинговые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правила;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типовые учебно-тренировочные программы подготовки спортсменов по различным видам 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общие принципы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и критерии формирования списков кандидатов в спортивные сборные команды Российской Федерации и порядок утверждения этих списков;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нормативные правовые акты по вопросам осуществления переданных полномочий, методические указания и инструктивные материалы по осуществлению полномочий, переданных органами исполнительной власти субъектов Российской Федерации;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lastRenderedPageBreak/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государственной аккредитации региональных спортивных федераций, осуществляемой органом исполнительной власти субъекта Российской Федерации;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 получения государственной аккредитации и приобретения статуса общероссийской спортивной федерации общественной организацией, членами которой являются аккредитованные региональные спортивные федерации, осуществляющие свою деятельность на территориях менее половины субъектов Российской Федерации и развивающие сложные виды 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ведения реестра общероссийских и аккредитованных региональных спортивных федераций и предоставления сведений, содержащихся в этом реестре;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признания в Российской Федерации видов спорта, спортивных дисциплин и включения их во Всероссийский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реестр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видов спорта и порядок его ведения;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квалификационные требования к кандидатам на присвоение квалификационных категорий спортивных судей;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разработки правил военно-прикладных и служебно-прикладных видов 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правила видов 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положение о спортивном паспорте и образец спортивного паспорта;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материально-технического обеспечения, в том числе обеспечения спортивной экипировкой, а также научно-методического и антидопингового обеспечения спортивных сборных команд Российской Федерации за счет средств федерального бюджета;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финансирования за счет средств федерального бюджета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br w:type="textWrapping" w:clear="all"/>
        <w:t>спортивных мероприятий, и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нормы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расходов средств на проведение указанных мероприятий;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proofErr w:type="spellStart"/>
      <w:r>
        <w:rPr>
          <w:rFonts w:ascii="Tahoma" w:hAnsi="Tahoma" w:cs="Tahoma"/>
          <w:color w:val="4E4F4F"/>
          <w:sz w:val="18"/>
          <w:szCs w:val="18"/>
        </w:rPr>
        <w:t>порядокформирования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 перечня физкультурно-спортивных организаций и образовательных учреждений, осуществляющих подготовку спортсменов и использующих для обозначения юридического лица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br/>
        <w:t>(в фирменном наименовании) наименования «Олимпийский», «</w:t>
      </w:r>
      <w:proofErr w:type="spellStart"/>
      <w:r>
        <w:rPr>
          <w:rFonts w:ascii="Tahoma" w:hAnsi="Tahoma" w:cs="Tahoma"/>
          <w:color w:val="4E4F4F"/>
          <w:sz w:val="18"/>
          <w:szCs w:val="18"/>
        </w:rPr>
        <w:t>Паралимпийский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>», «</w:t>
      </w:r>
      <w:proofErr w:type="spellStart"/>
      <w:r>
        <w:rPr>
          <w:rFonts w:ascii="Tahoma" w:hAnsi="Tahoma" w:cs="Tahoma"/>
          <w:color w:val="4E4F4F"/>
          <w:sz w:val="18"/>
          <w:szCs w:val="18"/>
        </w:rPr>
        <w:t>Olympic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>», «</w:t>
      </w:r>
      <w:proofErr w:type="spellStart"/>
      <w:r>
        <w:rPr>
          <w:rFonts w:ascii="Tahoma" w:hAnsi="Tahoma" w:cs="Tahoma"/>
          <w:color w:val="4E4F4F"/>
          <w:sz w:val="18"/>
          <w:szCs w:val="18"/>
        </w:rPr>
        <w:t>Paralympic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» и образованные на их основе слова и словосочетания без заключения соответствующего договора с Международным олимпийским комитетом, Международным </w:t>
      </w:r>
      <w:proofErr w:type="spellStart"/>
      <w:r>
        <w:rPr>
          <w:rFonts w:ascii="Tahoma" w:hAnsi="Tahoma" w:cs="Tahoma"/>
          <w:color w:val="4E4F4F"/>
          <w:sz w:val="18"/>
          <w:szCs w:val="18"/>
        </w:rPr>
        <w:t>паралимпийским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 комитетом или уполномоченными ими организациями;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 использования организациями, осуществляющими спортивную подготовку, в своих наименованиях слова «олимпийский» или образованных на его основе слов и словосочетаний;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федеральные стандарты спортивной подготовки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порядок приема лиц в физкультурно-спортивные организации, созданные Российской Федерацией и осуществляющие спортивную подготовку;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примерная форма договора оказания услуг по спортивной подготовке;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 xml:space="preserve">порядок осуществления </w:t>
      </w:r>
      <w:proofErr w:type="gramStart"/>
      <w:r>
        <w:rPr>
          <w:rFonts w:ascii="Tahoma" w:hAnsi="Tahoma" w:cs="Tahoma"/>
          <w:color w:val="4E4F4F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4E4F4F"/>
          <w:sz w:val="18"/>
          <w:szCs w:val="18"/>
        </w:rPr>
        <w:t xml:space="preserve"> соблюдением организациями, осуществляющими спортивную подготовку, федеральных стандартов спортивной подготовки;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lastRenderedPageBreak/>
        <w:t>основания, по которым допускается освобождение от возмещения расходов, понесенных заказчиком услуг по спортивной подготовке, на подготовку не заключивших трудовой договор лиц, прошедших спортивную подготовку;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proofErr w:type="gramStart"/>
      <w:r>
        <w:rPr>
          <w:rFonts w:ascii="Tahoma" w:hAnsi="Tahoma" w:cs="Tahoma"/>
          <w:color w:val="4E4F4F"/>
          <w:sz w:val="18"/>
          <w:szCs w:val="18"/>
        </w:rPr>
        <w:t>нормативные правовые акты по другим вопросам установленной сферы деятельности Министерства, за исключением вопросов, правовое регулирование которых в соответствии с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Конституцией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Федерации;</w:t>
      </w:r>
      <w:proofErr w:type="gramEnd"/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согласовывает решения о проведении на территории Российской Федерации международных спортивных соревнований;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определяет основные направления пропаганды физической культуры, спорта и здорового образа жизни;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proofErr w:type="gramStart"/>
      <w:r>
        <w:rPr>
          <w:rFonts w:ascii="Tahoma" w:hAnsi="Tahoma" w:cs="Tahoma"/>
          <w:color w:val="4E4F4F"/>
          <w:sz w:val="18"/>
          <w:szCs w:val="18"/>
        </w:rPr>
        <w:t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Министерства, а также на проведение научно-исследовательских, опытно-конструкторских и технологических работ для иных государственных нужд в установленной сфере деятельности;</w:t>
      </w:r>
      <w:proofErr w:type="gramEnd"/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организует конгрессы, конференции, семинары и другие мероприятия в установленной сфере деятельности Министерства;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proofErr w:type="gramStart"/>
      <w:r>
        <w:rPr>
          <w:rFonts w:ascii="Tahoma" w:hAnsi="Tahoma" w:cs="Tahoma"/>
          <w:color w:val="4E4F4F"/>
          <w:sz w:val="18"/>
          <w:szCs w:val="18"/>
        </w:rPr>
        <w:t>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деятельности, в том числе имущества, переданного федеральным государственным унитарным предприятиям и федеральным государственным учреждениям, подведомственным Министерству;</w:t>
      </w:r>
      <w:proofErr w:type="gramEnd"/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Министерства;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осуществляет функции главного распорядителя и получателя средств федерального бюджета, предусмотренных на содержание Министерства и реализацию возложенных на Министерство функций;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обеспечивает в пределах своей компетенции защиту сведений, составляющих государственную тайну;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обеспечивает мобилизационную подготовку Министерства;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осуществляет организацию и ведение гражданской обороны в Министерстве;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организует профессиональную подготовку работников Министерства, их переподготовку, повышение квалификации и стажировку;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Министерства;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разрабатывает и реализует меры поддержки субъектов малого и среднего предпринимательства, направленные на их развитие, включая разработку и выполнение соответствующих ведомственных целевых программ, в установленной сфере деятельности;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lastRenderedPageBreak/>
        <w:t>реализует программы развития физической культуры и спорта в Российской Федерации;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 xml:space="preserve">осуществляет мероприятия по организации и проведению всероссийских спортивных соревнований инвалидов и лиц с ограниченными возможностями здоровья, международных спортивных соревнований указанных лиц, включая </w:t>
      </w:r>
      <w:proofErr w:type="spellStart"/>
      <w:r>
        <w:rPr>
          <w:rFonts w:ascii="Tahoma" w:hAnsi="Tahoma" w:cs="Tahoma"/>
          <w:color w:val="4E4F4F"/>
          <w:sz w:val="18"/>
          <w:szCs w:val="18"/>
        </w:rPr>
        <w:t>Паралимпийские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 игры и </w:t>
      </w:r>
      <w:proofErr w:type="spellStart"/>
      <w:r>
        <w:rPr>
          <w:rFonts w:ascii="Tahoma" w:hAnsi="Tahoma" w:cs="Tahoma"/>
          <w:color w:val="4E4F4F"/>
          <w:sz w:val="18"/>
          <w:szCs w:val="18"/>
        </w:rPr>
        <w:t>Сурдлимпийские</w:t>
      </w:r>
      <w:proofErr w:type="spellEnd"/>
      <w:r>
        <w:rPr>
          <w:rFonts w:ascii="Tahoma" w:hAnsi="Tahoma" w:cs="Tahoma"/>
          <w:color w:val="4E4F4F"/>
          <w:sz w:val="18"/>
          <w:szCs w:val="18"/>
        </w:rPr>
        <w:t xml:space="preserve"> игры, Всемирные специальные олимпийские игры, а также подготовку к таким спортивным соревнованиям;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организует проведение физкультурных и спортивных мероприятий с участием инвалидов и лиц с ограниченными возможностями здоровья;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организует проведение всероссийских смотров физической подготовки граждан допризывного и призывного возрастов к военной службе;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участвует в организации и проведении межрегиональных и всероссийских официальных физкультурных мероприятий;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проводит мероприятия по подготовке спортивных сборных команд Российской Федерации к Олимпийским играм и другим международным спортивным соревнованиям и участию в таких соревнованиях;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проводит мероприятия по организации на территории Российской Федерации Олимпийских игр, чемпионатов и кубков мира, чемпионатов и кубков Европы и иных международных спортивных соревнований с учетом требований, установленных соответствующими международными спортивными организациями;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утверждает Единый календарный план межрегиональных, всероссийских и международных физкультурных мероприятий и спортивных мероприятий;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реализует Единый календарный план межрегиональных, всероссийских и международных физкультурных мероприятий и спортивных мероприятий;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осуществляет материально-техническое обеспечение, в том числе обеспечение спортивной экипировкой, а также научно-методическое и антидопинговое обеспечение спортивных сборных команд Российской Федерации за счет средств федерального бюджета;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утверждает ежегодно списки кандидатов в спортивные сборные команды Российской Федерации по видам спорта, формируемые общероссийскими спортивными федерациями;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проводит мероприятия по пропаганде физической культуры, спорта и здорового образа жизни;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осуществляет научно-методическое обеспечение в области физической культуры и спорта, а также организацию издания научной, учебной и научно-популярной литературы по физической культуре и спорту;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организует научные исследования в области физической культуры и спорта;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осуществляет функции государственного заказчика федеральных целевых, научно-технических и инновационных программ и проектов в установленной сфере деятельности;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ведет реестр общероссийских и аккредитованных региональных спортивных федераций;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утверждает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перечень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специалистов в области физической культуры и спорта, входящих в составы спортивных сборных команд Российской Федерации;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t>проводит экономический анализ деятельности подведомственных государственных унитарных предприятий и утверждает экономические показатели их деятельности, а также проверки в подведомственных организациях финансово-хозяйственной деятельности и использования имущественного комплекса;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r>
        <w:rPr>
          <w:rFonts w:ascii="Tahoma" w:hAnsi="Tahoma" w:cs="Tahoma"/>
          <w:color w:val="4E4F4F"/>
          <w:sz w:val="18"/>
          <w:szCs w:val="18"/>
        </w:rPr>
        <w:lastRenderedPageBreak/>
        <w:t>оказывает поддержку социально ориентированным некоммерческим организациям, осуществляющим деятельность в области физической культуры и спорта, формирует и ведет федеральный реестр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br w:type="textWrapping" w:clear="all"/>
        <w:t>социально ориентированных некоммерческих организаций - получателей такой поддержки;</w:t>
      </w:r>
    </w:p>
    <w:p w:rsidR="00195A5F" w:rsidRDefault="00195A5F" w:rsidP="00195A5F">
      <w:pPr>
        <w:pStyle w:val="a5"/>
        <w:shd w:val="clear" w:color="auto" w:fill="FFFFFF"/>
        <w:ind w:left="600"/>
        <w:jc w:val="both"/>
        <w:rPr>
          <w:rFonts w:ascii="Tahoma" w:hAnsi="Tahoma" w:cs="Tahoma"/>
          <w:color w:val="4E4F4F"/>
          <w:sz w:val="18"/>
          <w:szCs w:val="18"/>
        </w:rPr>
      </w:pPr>
      <w:proofErr w:type="gramStart"/>
      <w:r>
        <w:rPr>
          <w:rFonts w:ascii="Tahoma" w:hAnsi="Tahoma" w:cs="Tahoma"/>
          <w:color w:val="4E4F4F"/>
          <w:sz w:val="18"/>
          <w:szCs w:val="18"/>
        </w:rPr>
        <w:t>осуществляет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иные функции</w:t>
      </w:r>
      <w:r>
        <w:rPr>
          <w:rStyle w:val="apple-converted-space"/>
          <w:rFonts w:ascii="Tahoma" w:hAnsi="Tahoma" w:cs="Tahoma"/>
          <w:color w:val="4E4F4F"/>
          <w:sz w:val="18"/>
          <w:szCs w:val="18"/>
        </w:rPr>
        <w:t> </w:t>
      </w:r>
      <w:r>
        <w:rPr>
          <w:rFonts w:ascii="Tahoma" w:hAnsi="Tahoma" w:cs="Tahoma"/>
          <w:color w:val="4E4F4F"/>
          <w:sz w:val="18"/>
          <w:szCs w:val="18"/>
        </w:rPr>
        <w:t>в установленной сфере деятельности Министерства,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195A5F" w:rsidRDefault="00195A5F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Default="00F45B14"/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proofErr w:type="gramStart"/>
      <w:r w:rsidRPr="00F45B14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</w:t>
      </w:r>
      <w:proofErr w:type="gramEnd"/>
      <w:r w:rsidRPr="00F45B14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 О Л О Ж Е Н И Е </w:t>
      </w:r>
      <w:r w:rsidRPr="00F45B14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br/>
        <w:t>о Министерстве спорта Российской Федерации</w:t>
      </w:r>
      <w:r w:rsidRPr="00F45B14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b/>
          <w:bCs/>
          <w:color w:val="4E4F4F"/>
          <w:sz w:val="18"/>
          <w:szCs w:val="18"/>
          <w:lang w:eastAsia="ru-RU"/>
        </w:rPr>
        <w:t>I. Общие положения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1. </w:t>
      </w: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Министерство спорта Российской Федерации (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Минспорт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спорта.</w:t>
      </w:r>
      <w:proofErr w:type="gramEnd"/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2. Министерство спорта Российской Федерации руководствуется в своей деятельности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3. Министерство спорта Российской Федерации 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 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b/>
          <w:bCs/>
          <w:color w:val="4E4F4F"/>
          <w:sz w:val="18"/>
          <w:szCs w:val="18"/>
          <w:lang w:eastAsia="ru-RU"/>
        </w:rPr>
        <w:t>II. Полномочия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 Министерство спорта Российской Федерации осуществляет следующие полномочия: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4.1. 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установленной сфере ведения Министерства, а также проект плана работы и прогнозные показатели деятельности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 на основании и во исполнение Конституции 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акты: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4.2.1. перечень видов спорта, для развития которых создаются и действуют общероссийские спортивные федерации с возможным членством спортивных клубов и их объединений;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4.2.2. порядок разработки и представления программ развития соответствующих видов 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4.2.3. общие требования 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предусматривающие особенности отдельных видов 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4.2.4. Единая всероссийская спортивная классификация и 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положениео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ней;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4.2.5. 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положениео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спортивных </w:t>
      </w: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судьях</w:t>
      </w:r>
      <w:proofErr w:type="gram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4.2.6. положение о присвоении почетных спортивных званий;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4.2.7. 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порядокпроведения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</w:t>
      </w:r>
      <w:proofErr w:type="spellStart"/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допинг-контроля</w:t>
      </w:r>
      <w:proofErr w:type="spellEnd"/>
      <w:proofErr w:type="gram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4.2.8. перечни субстанций и (или) методов, запрещенных для использования в спорте;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4.2.9. общероссийские антидопинговые правила;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4.2.10. типовые учебно-тренировочные программы подготовки спортсменов по различным видам 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lastRenderedPageBreak/>
        <w:t>4.2.11. общие принципы и критерии формирования списков кандидатов в спортивные сборные команды Российской Федерации и порядок утверждения этих списков;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4.2.12. нормативные правовые акты по вопросам осуществления переданных полномочий, методические указания и инструктивные материалы по осуществлению полномочий, переданных органами исполнительной власти субъектов Российской Федерации;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4.2.13. порядок государственной аккредитации региональных спортивных федераций, осуществляемой органом исполнительной власти субъекта Российской Федерации;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4.2.14. порядок 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4.2.15. порядок получения государственной аккредитации и приобретения статуса общероссийской спортивной федерации общественной организацией, членами которой являются аккредитованные региональные спортивные федерации, осуществляющие свою деятельность на территориях менее половины субъектов Российской Федерации и развивающие сложные виды 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4.2.16. порядок ведения реестра общероссийских и аккредитованных региональных спортивных федераций и предоставления сведений, содержащихся в этом реестре;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4.2.17. порядок признания в Российской Федерации видов спорта, спортивных дисциплин и включения их во Всероссийский реестр видов спорта и порядок его ведения;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4.2.18. квалификационные требования к кандидатам на присвоение квалификационных категорий спортивных судей;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4.2.19. порядок 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4.2.20. порядок разработки правил военно-прикладных и служебно-прикладных видов 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4.2.21. правила видов 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4.2.22. положение о спортивном паспорте и образец спортивного паспорта;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4.2.23. порядок материально-технического обеспечения, в том числе обеспечения спортивной экипировкой, а также научно-методического и антидопингового обеспечения спортивных сборных команд Российской Федерации за счет средств федерального бюджета;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4.2.24. порядок финансирования за счет средств федерального бюджета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 </w:t>
      </w: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br w:type="textWrapping" w:clear="all"/>
        <w:t>спортивных мероприятий, и нормы расходов средств на проведение указанных мероприятий;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4.2.25. 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порядокформирования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перечня физкультурно-спортивных организаций и образовательных учреждений, осуществляющих подготовку спортсменов и использующих для обозначения юридического лица </w:t>
      </w: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br/>
        <w:t>(в фирменном наименовании) наименования «Олимпийский», «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Паралимпийский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», «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Olympic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», «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Paralympic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» и образованные на их основе слова и словосочетания без заключения соответствующего договора с Международным олимпийским комитетом, Международным 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паралимпийским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комитетом или уполномоченными ими организациями;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4.2.26. порядок использования организациями, осуществляющими спортивную подготовку, в своих наименованиях слова «олимпийский» или образованных на его основе слов и словосочетаний;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4.2.27. федеральные стандарты спортивной подготовки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4.2.28. порядок приема лиц в физкультурно-спортивные организации, созданные Российской Федерацией и осуществляющие спортивную подготовку;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4.2.29. примерная форма договора оказания услуг по спортивной подготовке;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lastRenderedPageBreak/>
        <w:t xml:space="preserve">4.2.30. порядок осуществления </w:t>
      </w: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контроля за</w:t>
      </w:r>
      <w:proofErr w:type="gram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соблюдением организациями, осуществляющими спортивную подготовку, федеральных стандартов спортивной подготовки;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4.2.31. основания, по которым допускается освобождение от возмещения расходов, понесенных заказчиком услуг по спортивной подготовке, на подготовку не заключивших трудовой договор лиц, прошедших спортивную подготовку;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4.2.32. нормативные правовые акты по другим вопросам установленной сферы деятельности Министерства, за исключением вопросов, правовое регулирование которых в соответствии с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Федерации;</w:t>
      </w:r>
      <w:proofErr w:type="gramEnd"/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4.3. согласовывает решения о проведении на территории Российской Федерации международных спортивных соревнований;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4.4. определяет основные направления пропаганды физической культуры, спорта и здорового образа жизни;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4.5. 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Министерства, а также на проведение научно-исследовательских, опытно-конструкторских и технологических работ для иных государственных нужд в установленной сфере деятельности;</w:t>
      </w:r>
      <w:proofErr w:type="gramEnd"/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4.6. организует конгрессы, конференции, семинары и другие мероприятия в установленной сфере деятельности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4.7. 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деятельности, в том числе имущества, переданного федеральным государственным унитарным предприятиям и федеральным государственным учреждениям, подведомственным Министерству;</w:t>
      </w:r>
      <w:proofErr w:type="gramEnd"/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4.8. 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4.9. осуществляет функции главного распорядителя и получателя средств федерального бюджета, предусмотренных на содержание Министерства и реализацию возложенных на Министерство функций;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4.10. 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4.11. обеспечивает в пределах своей компетенции защиту сведений, составляющих государственную тайну;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4.12. обеспечивает мобилизационную подготовку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4.13. осуществляет организацию и ведение гражданской обороны в Министерстве;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4.14. организует профессиональную подготовку работников Министерства, их переподготовку, повышение квалификации и стажировку;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4.15. 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4.16. 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lastRenderedPageBreak/>
        <w:t>4.17. разрабатывает и реализует меры поддержки субъектов малого и среднего предпринимательства, направленные на их развитие, включая разработку и выполнение соответствующих ведомственных целевых программ, в установленной сфере деятельности;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4.18. реализует программы развития физической культуры и спорта в Российской Федерации;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4.19. осуществляет мероприятия по организации и проведению всероссийских спортивных соревнований инвалидов и лиц с ограниченными возможностями здоровья, международных спортивных соревнований указанных лиц, включая 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Паралимпийские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игры и </w:t>
      </w:r>
      <w:proofErr w:type="spell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Сурдлимпийские</w:t>
      </w:r>
      <w:proofErr w:type="spell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игры, Всемирные специальные олимпийские игры, а также подготовку к таким спортивным соревнованиям;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4.20. организует проведение физкультурных и спортивных мероприятий с участием инвалидов и лиц с ограниченными возможностями здоровья;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4.21. организует проведение всероссийских смотров физической подготовки граждан допризывного и призывного возрастов к военной службе;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4.22. участвует в организации и проведении межрегиональных и всероссийских официальных физкультурных мероприятий;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4.23. проводит мероприятия по подготовке спортивных сборных команд Российской Федерации к Олимпийским играм и другим международным спортивным соревнованиям и участию в таких соревнованиях;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4.24. проводит мероприятия по организации на территории Российской Федерации Олимпийских игр, чемпионатов и кубков мира, чемпионатов и кубков Европы и иных международных спортивных соревнований с учетом требований, установленных соответствующими международными спортивными организациями;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4.25. утверждает Единый календарный план межрегиональных, всероссийских и международных физкультурных мероприятий и спортивных мероприятий;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4.26. реализует Единый календарный план межрегиональных, всероссийских и международных физкультурных мероприятий и спортивных мероприятий;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4.27. осуществляет материально-техническое обеспечение, в том числе обеспечение спортивной экипировкой, а также научно-методическое и антидопинговое обеспечение спортивных сборных команд Российской Федерации за счет средств федерального бюджета;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4.28. утверждает ежегодно списки кандидатов в спортивные сборные команды Российской Федерации по видам спорта, формируемые общероссийскими спортивными федерациями;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4.29. проводит мероприятия по пропаганде физической культуры, спорта и здорового образа жизни;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4.30. осуществляет научно-методическое обеспечение в области физической культуры и спорта, а также организацию издания научной, учебной и научно-популярной литературы по физической культуре и спорту;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4.31. организует научные исследования в области физической культуры и спорта;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4.32. осуществляет функции государственного заказчика федеральных целевых, научно-технических и инновационных программ и проектов в установленной сфере деятельности;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4.33. ведет реестр общероссийских и аккредитованных региональных спортивных федераций;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4.34. утверждает перечень специалистов в области физической культуры и спорта, входящих в составы спортивных сборных команд Российской Федерации;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4.35. проводит экономический анализ деятельности подведомственных государственных унитарных предприятий и утверждает экономические показатели их деятельности, а также проверки в подведомственных организациях финансово-хозяйственной деятельности и использования имущественного комплекса;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lastRenderedPageBreak/>
        <w:t>4.36. оказывает поддержку социально ориентированным некоммерческим организациям, осуществляющим деятельность в области физической культуры и спорта, формирует и ведет федеральный реестр </w:t>
      </w: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br w:type="textWrapping" w:clear="all"/>
        <w:t>социально ориентированных некоммерческих организаций - получателей такой поддержки;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4.37. осуществляет иные функции в установленной сфере деятельности Министерства,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5. Министерство спорта Российской Федерации в целях реализации полномочий в установленной сфере деятельности имеет право: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5.1. 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5.2. учреждать в установленном порядке знаки отличия в установленной сфере деятельности Министерства и награждать ими работников, осуществляющих деятельность в установленной сфере;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5.3. привлекать в установленном порядке для проработки вопросов, отнесенных к сфере деятельности Министерства, научные и иные организации, ученых и специалистов;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5.4. создавать координационные и совещательные органы (советы, комиссии, группы, коллегии), в том числе межведомственные, в установленной сфере деятельности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5.5. учреждать в установленном порядке печатные средства массовой информации для публикации нормативных правовых актов в установленной сфере деятельности Министерства, официальных объявлений, размещения других материалов по вопросам, отнесенным к компетенции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5.6. осуществлять </w:t>
      </w: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контроль за</w:t>
      </w:r>
      <w:proofErr w:type="gram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деятельностью подведомственных организаций;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5.7. давать юридическим и физическим лицам разъяснения по вопросам в установленной сфере деятельности Министерства.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6. Министерство спорта Российской Федерации в установленной сфере деятельности не вправе осуществлять функции по контролю и надзору,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Указанные ограничения полномочий Министерства не распространяются на полномочия Министра спорта Российской Федерации по решению кадровых вопросов и вопросов организации деятельности Министерства и его структурных подразделений.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не вправе устанавливать ограничения на осуществление прав и свобод граждан, прав негосударственных коммерческих и некоммерческих</w:t>
      </w:r>
      <w:proofErr w:type="gram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 Конституцией Российской Федерации, федеральными конституционными законами, федеральными законами и издаваемыми на основании и во исполнение Конституции Российской Федерации, федеральных конституционных законов и федеральных законов актами Президента Российской Федерации и Правительства Российской Федерации.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b/>
          <w:bCs/>
          <w:color w:val="4E4F4F"/>
          <w:sz w:val="18"/>
          <w:szCs w:val="18"/>
          <w:lang w:eastAsia="ru-RU"/>
        </w:rPr>
        <w:t>III. Организация деятельности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7. Министерство спорта Российской Федерации возглавляет Министр спорта Российской Федерации,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 Министерства.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lastRenderedPageBreak/>
        <w:t>Министр имеет заместителей, назначаемых на должность и освобождаемых от должности Правительством Российской Федерации.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Количество заместителей Министра устанавливается Правительством Российской Федерации.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8. Структурными подразделениями Министерства спорта </w:t>
      </w: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br/>
        <w:t>Российской Федерации являются департаменты по основным направлениям деятельности Министерства. В состав департаментов включаются отделы.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 Министр спорта Российской Федерации: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9.1. распределяет обязанности между своими заместителями;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9.2. утверждает положения о структурных подразделениях Министерства спорта Российской Федерации;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9.3. в установленном порядке назначает на должность и освобождает от должности работников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9.4. 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Министерстве;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9.5. 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работников, смету расходов на его содержание в </w:t>
      </w: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пределах</w:t>
      </w:r>
      <w:proofErr w:type="gramEnd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 xml:space="preserve"> утвержденных на соответствующий период ассигнований федерального бюджета;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9.6. вносит в Министерство финансов Российской Федерации предложения по формированию федерального бюджета;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9.7. вносит в Правительство Российской Федерации проекты нормативных правовых актов и другие документы, указанные в подпункте 4.1настоящего Положения;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9.8. представляет в Правительство Российской Федерации в установленном порядке предложения о создании, реорганизации и ликвидации организаций, находящихся в ведении Министерства;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9.9. в установленном порядке назначает на должность и освобождает от должности руководителей подведомственных организаций, заключает, изменяет, расторгает с указанными руководителями трудовые договоры и утверждает уставы подведомственных организаций;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proofErr w:type="gramStart"/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9.10. представляет в установленном порядке работников Министерства, других лиц, осуществляющих деятельность в установленной сфере деятельности, к присвоению почетных званий и награждению государственными наградами Российской Федерации, Почетной грамотой Президента Российской Федерации, к поощрению в виде объявления им благодарности Президента Российской Федерации;</w:t>
      </w:r>
      <w:proofErr w:type="gramEnd"/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9.11. 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10. Финансирование расходов на содержание Министерства спорта Российской Федерации осуществляется за счет средств, предусмотренных в федеральном бюджете.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11. Министерство спорта Российской Федерации является юридическим лицом, имеет печать с изображением Государственного </w:t>
      </w: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br w:type="textWrapping" w:clear="all"/>
        <w:t>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Министерство спорта Российской Федерации вправе иметь геральдический знак - эмблему, флаг и вымпел, учреждаемые Министерством по согласованию с Геральдическим советом при Президенте Российской Федерации.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12. Место нахождения Министерства спорта Российской Федерации - г. Москва.</w: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 </w:t>
      </w:r>
    </w:p>
    <w:p w:rsidR="00F45B14" w:rsidRPr="00F45B14" w:rsidRDefault="007B5FC6" w:rsidP="00F45B1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15in;height:.75pt" o:hrpct="0" o:hralign="center" o:hrstd="t" o:hrnoshade="t" o:hr="t" fillcolor="#ccc" stroked="f"/>
        </w:pict>
      </w:r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 </w:t>
      </w:r>
    </w:p>
    <w:p w:rsidR="00F45B14" w:rsidRPr="00F45B14" w:rsidRDefault="007B5FC6" w:rsidP="00F45B1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hyperlink r:id="rId12" w:tgtFrame="_self" w:history="1">
        <w:r w:rsidR="00F45B14" w:rsidRPr="00F45B14">
          <w:rPr>
            <w:rFonts w:ascii="Tahoma" w:eastAsia="Times New Roman" w:hAnsi="Tahoma" w:cs="Tahoma"/>
            <w:color w:val="3FA5F2"/>
            <w:sz w:val="18"/>
            <w:szCs w:val="18"/>
            <w:u w:val="single"/>
            <w:lang w:eastAsia="ru-RU"/>
          </w:rPr>
          <w:t>Постановление Правительства Российской Федерации</w:t>
        </w:r>
        <w:r w:rsidR="00F45B14" w:rsidRPr="00F45B14">
          <w:rPr>
            <w:rFonts w:ascii="Tahoma" w:eastAsia="Times New Roman" w:hAnsi="Tahoma" w:cs="Tahoma"/>
            <w:color w:val="3FA5F2"/>
            <w:sz w:val="18"/>
            <w:szCs w:val="18"/>
            <w:u w:val="single"/>
            <w:lang w:eastAsia="ru-RU"/>
          </w:rPr>
          <w:br/>
          <w:t>от 19 июня 2012 г. № 607</w:t>
        </w:r>
      </w:hyperlink>
    </w:p>
    <w:p w:rsidR="00F45B14" w:rsidRPr="00F45B14" w:rsidRDefault="00F45B14" w:rsidP="00F45B1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ahoma" w:eastAsia="Times New Roman" w:hAnsi="Tahoma" w:cs="Tahoma"/>
          <w:color w:val="4E4F4F"/>
          <w:sz w:val="18"/>
          <w:szCs w:val="18"/>
          <w:lang w:eastAsia="ru-RU"/>
        </w:rPr>
      </w:pPr>
      <w:r w:rsidRPr="00F45B14">
        <w:rPr>
          <w:rFonts w:ascii="Tahoma" w:eastAsia="Times New Roman" w:hAnsi="Tahoma" w:cs="Tahoma"/>
          <w:color w:val="4E4F4F"/>
          <w:sz w:val="18"/>
          <w:szCs w:val="18"/>
          <w:lang w:eastAsia="ru-RU"/>
        </w:rPr>
        <w:t> </w:t>
      </w:r>
    </w:p>
    <w:p w:rsidR="00F45B14" w:rsidRDefault="00F45B14">
      <w:bookmarkStart w:id="0" w:name="_GoBack"/>
      <w:bookmarkEnd w:id="0"/>
    </w:p>
    <w:sectPr w:rsidR="00F45B14" w:rsidSect="007B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872"/>
    <w:multiLevelType w:val="multilevel"/>
    <w:tmpl w:val="A6FC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648F6"/>
    <w:multiLevelType w:val="multilevel"/>
    <w:tmpl w:val="8CF6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738"/>
    <w:rsid w:val="000A4393"/>
    <w:rsid w:val="0018312A"/>
    <w:rsid w:val="00185184"/>
    <w:rsid w:val="00195A5F"/>
    <w:rsid w:val="001A51D2"/>
    <w:rsid w:val="001D0A44"/>
    <w:rsid w:val="0020648C"/>
    <w:rsid w:val="00233D31"/>
    <w:rsid w:val="00246040"/>
    <w:rsid w:val="00254C95"/>
    <w:rsid w:val="002A29AB"/>
    <w:rsid w:val="002C5638"/>
    <w:rsid w:val="002E7BEE"/>
    <w:rsid w:val="003036A6"/>
    <w:rsid w:val="00362E65"/>
    <w:rsid w:val="003E7928"/>
    <w:rsid w:val="00414F93"/>
    <w:rsid w:val="00425F81"/>
    <w:rsid w:val="0043763F"/>
    <w:rsid w:val="00441B79"/>
    <w:rsid w:val="00467E33"/>
    <w:rsid w:val="004810DE"/>
    <w:rsid w:val="004A1F6D"/>
    <w:rsid w:val="004E1A64"/>
    <w:rsid w:val="00515C24"/>
    <w:rsid w:val="005E3002"/>
    <w:rsid w:val="005F42DA"/>
    <w:rsid w:val="0066532B"/>
    <w:rsid w:val="006E3595"/>
    <w:rsid w:val="00723279"/>
    <w:rsid w:val="00737AAA"/>
    <w:rsid w:val="007828C6"/>
    <w:rsid w:val="00782FC7"/>
    <w:rsid w:val="007A11D0"/>
    <w:rsid w:val="007B5FC6"/>
    <w:rsid w:val="007C5B22"/>
    <w:rsid w:val="007C637A"/>
    <w:rsid w:val="007E5F01"/>
    <w:rsid w:val="007F097F"/>
    <w:rsid w:val="008148A8"/>
    <w:rsid w:val="00845817"/>
    <w:rsid w:val="0088357A"/>
    <w:rsid w:val="00A30C26"/>
    <w:rsid w:val="00A44EC8"/>
    <w:rsid w:val="00A618CE"/>
    <w:rsid w:val="00A621F0"/>
    <w:rsid w:val="00A8207A"/>
    <w:rsid w:val="00A83A0D"/>
    <w:rsid w:val="00AC2826"/>
    <w:rsid w:val="00B2752F"/>
    <w:rsid w:val="00B4272C"/>
    <w:rsid w:val="00B57239"/>
    <w:rsid w:val="00BC085D"/>
    <w:rsid w:val="00BD48D2"/>
    <w:rsid w:val="00BF3BC8"/>
    <w:rsid w:val="00C0555D"/>
    <w:rsid w:val="00C110CC"/>
    <w:rsid w:val="00C15430"/>
    <w:rsid w:val="00C45035"/>
    <w:rsid w:val="00C9095E"/>
    <w:rsid w:val="00CC2738"/>
    <w:rsid w:val="00CD4EC0"/>
    <w:rsid w:val="00D07DDA"/>
    <w:rsid w:val="00D52AA1"/>
    <w:rsid w:val="00D6289B"/>
    <w:rsid w:val="00D6444E"/>
    <w:rsid w:val="00DA5579"/>
    <w:rsid w:val="00E12317"/>
    <w:rsid w:val="00E22829"/>
    <w:rsid w:val="00E542DB"/>
    <w:rsid w:val="00E708BB"/>
    <w:rsid w:val="00EA70A0"/>
    <w:rsid w:val="00F166F9"/>
    <w:rsid w:val="00F26DC2"/>
    <w:rsid w:val="00F45B14"/>
    <w:rsid w:val="00F7298D"/>
    <w:rsid w:val="00FA4FF1"/>
    <w:rsid w:val="00FC1FB0"/>
    <w:rsid w:val="00FD60C7"/>
    <w:rsid w:val="00FE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3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5A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5A5F"/>
    <w:rPr>
      <w:color w:val="0000FF"/>
      <w:u w:val="single"/>
    </w:rPr>
  </w:style>
  <w:style w:type="character" w:styleId="a7">
    <w:name w:val="Strong"/>
    <w:basedOn w:val="a0"/>
    <w:uiPriority w:val="22"/>
    <w:qFormat/>
    <w:rsid w:val="00195A5F"/>
    <w:rPr>
      <w:b/>
      <w:bCs/>
    </w:rPr>
  </w:style>
  <w:style w:type="character" w:customStyle="1" w:styleId="apple-converted-space">
    <w:name w:val="apple-converted-space"/>
    <w:basedOn w:val="a0"/>
    <w:rsid w:val="00195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3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5A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5A5F"/>
    <w:rPr>
      <w:color w:val="0000FF"/>
      <w:u w:val="single"/>
    </w:rPr>
  </w:style>
  <w:style w:type="character" w:styleId="a7">
    <w:name w:val="Strong"/>
    <w:basedOn w:val="a0"/>
    <w:uiPriority w:val="22"/>
    <w:qFormat/>
    <w:rsid w:val="00195A5F"/>
    <w:rPr>
      <w:b/>
      <w:bCs/>
    </w:rPr>
  </w:style>
  <w:style w:type="character" w:customStyle="1" w:styleId="apple-converted-space">
    <w:name w:val="apple-converted-space"/>
    <w:basedOn w:val="a0"/>
    <w:rsid w:val="00195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yvibor.ru/images/stories/prezidetreg2011/1/8998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minstm.gov.ru/documents/90.shtml/xPages/item.36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instm.gov.ru/documents/90.shtml/xPages/item.3656.html" TargetMode="External"/><Relationship Id="rId5" Type="http://schemas.openxmlformats.org/officeDocument/2006/relationships/hyperlink" Target="http://portal.myvibor.ru/article/152-vposs.html?tmpl=component&amp;print=1&amp;layout=default&amp;page=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minstm.gov.ru/ministr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9377</Words>
  <Characters>53450</Characters>
  <Application>Microsoft Office Word</Application>
  <DocSecurity>0</DocSecurity>
  <Lines>445</Lines>
  <Paragraphs>125</Paragraphs>
  <ScaleCrop>false</ScaleCrop>
  <Company>SPecialiST RePack</Company>
  <LinksUpToDate>false</LinksUpToDate>
  <CharactersWithSpaces>62702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 Гагаев</cp:lastModifiedBy>
  <cp:revision>2</cp:revision>
  <dcterms:created xsi:type="dcterms:W3CDTF">2015-07-20T14:40:00Z</dcterms:created>
  <dcterms:modified xsi:type="dcterms:W3CDTF">2015-07-20T14:40:00Z</dcterms:modified>
</cp:coreProperties>
</file>